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34562" w14:textId="77777777" w:rsidR="006143F8" w:rsidRPr="00736743" w:rsidRDefault="002B63EC" w:rsidP="1D42E1C7">
      <w:pPr>
        <w:pStyle w:val="Heading1"/>
      </w:pPr>
      <w:r w:rsidRPr="1D42E1C7">
        <w:t>HANDHOLES</w:t>
      </w:r>
    </w:p>
    <w:p w14:paraId="46A2C0E2" w14:textId="77777777" w:rsidR="006143F8" w:rsidRDefault="00EC791E" w:rsidP="1D42E1C7">
      <w:r w:rsidRPr="1D42E1C7">
        <w:t>Effective: January 01, 2002</w:t>
      </w:r>
    </w:p>
    <w:p w14:paraId="05951268" w14:textId="63ABBCFF" w:rsidR="00EC791E" w:rsidRDefault="00EC791E" w:rsidP="491C33B1">
      <w:pPr>
        <w:rPr>
          <w:rFonts w:eastAsia="Arial" w:cs="Arial"/>
          <w:szCs w:val="22"/>
        </w:rPr>
      </w:pPr>
      <w:r w:rsidRPr="491C33B1">
        <w:t xml:space="preserve">Revised: </w:t>
      </w:r>
      <w:r w:rsidR="2B3FFC7A" w:rsidRPr="491C33B1">
        <w:rPr>
          <w:rFonts w:eastAsia="Arial" w:cs="Arial"/>
          <w:color w:val="000000" w:themeColor="text1"/>
          <w:szCs w:val="22"/>
        </w:rPr>
        <w:t>November 1, 2023</w:t>
      </w:r>
    </w:p>
    <w:p w14:paraId="47E41B59" w14:textId="77777777" w:rsidR="00844D62" w:rsidRDefault="00844D62" w:rsidP="1D42E1C7">
      <w:r w:rsidRPr="1D42E1C7">
        <w:t>814.01TS</w:t>
      </w:r>
    </w:p>
    <w:p w14:paraId="672A6659" w14:textId="77777777" w:rsidR="00EC791E" w:rsidRDefault="00EC791E" w:rsidP="1D42E1C7"/>
    <w:p w14:paraId="5B59CE50" w14:textId="77777777" w:rsidR="00F218F2" w:rsidRPr="007A3B22" w:rsidRDefault="00F218F2" w:rsidP="1D42E1C7">
      <w:pPr>
        <w:rPr>
          <w:u w:val="single"/>
        </w:rPr>
      </w:pPr>
      <w:r w:rsidRPr="1D42E1C7">
        <w:rPr>
          <w:u w:val="single"/>
        </w:rPr>
        <w:t>Description</w:t>
      </w:r>
      <w:r w:rsidR="007A3B22" w:rsidRPr="1D42E1C7">
        <w:rPr>
          <w:u w:val="single"/>
        </w:rPr>
        <w:t>.</w:t>
      </w:r>
    </w:p>
    <w:p w14:paraId="41F78CEF" w14:textId="77777777" w:rsidR="00E159FF" w:rsidRDefault="00E159FF" w:rsidP="1D42E1C7">
      <w:r w:rsidRPr="1D42E1C7">
        <w:t>Add the following to Section 814 of the Standard Specifications:</w:t>
      </w:r>
    </w:p>
    <w:p w14:paraId="0A37501D" w14:textId="77777777" w:rsidR="00E159FF" w:rsidRDefault="00E159FF" w:rsidP="1D42E1C7"/>
    <w:p w14:paraId="713CB1DC" w14:textId="185D55E5" w:rsidR="00E159FF" w:rsidRDefault="00E159FF" w:rsidP="1D42E1C7">
      <w:r w:rsidRPr="1D42E1C7">
        <w:t>All conduits shall enter the handhole at a depth of 30 in</w:t>
      </w:r>
      <w:r w:rsidR="7660CE28" w:rsidRPr="1D42E1C7">
        <w:t>.</w:t>
      </w:r>
      <w:r w:rsidRPr="1D42E1C7">
        <w:t xml:space="preserve"> (76</w:t>
      </w:r>
      <w:r w:rsidR="00021141" w:rsidRPr="1D42E1C7">
        <w:t xml:space="preserve">2 </w:t>
      </w:r>
      <w:r w:rsidRPr="1D42E1C7">
        <w:t>mm) except for the conduits for detector loops when the handhole is less than 5 f</w:t>
      </w:r>
      <w:r w:rsidR="4E50108A" w:rsidRPr="1D42E1C7">
        <w:t>t</w:t>
      </w:r>
      <w:r w:rsidRPr="1D42E1C7">
        <w:t xml:space="preserve"> (1.52 m) from the detector loop.</w:t>
      </w:r>
      <w:r w:rsidR="190A0C79" w:rsidRPr="1D42E1C7">
        <w:t xml:space="preserve">  </w:t>
      </w:r>
      <w:r w:rsidRPr="1D42E1C7">
        <w:t>All conduit ends should be sealed with a waterproof sealant to prevent the entrance of contaminants into the handhole.</w:t>
      </w:r>
    </w:p>
    <w:p w14:paraId="5DAB6C7B" w14:textId="77777777" w:rsidR="00E159FF" w:rsidRDefault="00E159FF" w:rsidP="1D42E1C7"/>
    <w:p w14:paraId="66D75BEF" w14:textId="3520273D" w:rsidR="00E159FF" w:rsidRDefault="00E159FF" w:rsidP="1D42E1C7">
      <w:r w:rsidRPr="1D42E1C7">
        <w:t xml:space="preserve">Steel cable hooks shall be </w:t>
      </w:r>
      <w:r w:rsidR="00385F94">
        <w:t xml:space="preserve">epoxy </w:t>
      </w:r>
      <w:r w:rsidRPr="1D42E1C7">
        <w:t>coated</w:t>
      </w:r>
      <w:r w:rsidR="00385F94">
        <w:t xml:space="preserve"> and must meet the specifications set forth in 1006.10</w:t>
      </w:r>
      <w:r w:rsidRPr="1D42E1C7">
        <w:t xml:space="preserve">.  Hooks shall be a minimum of </w:t>
      </w:r>
      <w:r w:rsidR="005B5EBF">
        <w:t>5</w:t>
      </w:r>
      <w:r w:rsidRPr="1D42E1C7">
        <w:t>/</w:t>
      </w:r>
      <w:r w:rsidR="005B5EBF">
        <w:t>8</w:t>
      </w:r>
      <w:r w:rsidRPr="1D42E1C7">
        <w:t xml:space="preserve"> in</w:t>
      </w:r>
      <w:r w:rsidR="6F81D013" w:rsidRPr="1D42E1C7">
        <w:t>.</w:t>
      </w:r>
      <w:r w:rsidRPr="1D42E1C7">
        <w:t xml:space="preserve"> (</w:t>
      </w:r>
      <w:r w:rsidR="00021141" w:rsidRPr="1D42E1C7">
        <w:t>1</w:t>
      </w:r>
      <w:r w:rsidR="005B5EBF">
        <w:t>6</w:t>
      </w:r>
      <w:r w:rsidRPr="1D42E1C7">
        <w:t xml:space="preserve"> mm) diameter with </w:t>
      </w:r>
      <w:r w:rsidR="506477EA" w:rsidRPr="1D42E1C7">
        <w:t>90-degree</w:t>
      </w:r>
      <w:r w:rsidRPr="1D42E1C7">
        <w:t xml:space="preserve"> bend and extend</w:t>
      </w:r>
      <w:r w:rsidR="005B5EBF">
        <w:t xml:space="preserve"> </w:t>
      </w:r>
      <w:r w:rsidRPr="1D42E1C7">
        <w:t>into the</w:t>
      </w:r>
      <w:r w:rsidR="00021141" w:rsidRPr="1D42E1C7">
        <w:t xml:space="preserve"> handhole at least 6 in</w:t>
      </w:r>
      <w:r w:rsidR="08A2C6B8" w:rsidRPr="1D42E1C7">
        <w:t>.</w:t>
      </w:r>
      <w:r w:rsidR="00021141" w:rsidRPr="1D42E1C7">
        <w:t xml:space="preserve"> (152</w:t>
      </w:r>
      <w:r w:rsidRPr="1D42E1C7">
        <w:t xml:space="preserve"> mm).</w:t>
      </w:r>
      <w:r w:rsidR="0E3F9C05" w:rsidRPr="1D42E1C7">
        <w:t xml:space="preserve">  </w:t>
      </w:r>
      <w:r w:rsidRPr="1D42E1C7">
        <w:t>Hooks shall be pl</w:t>
      </w:r>
      <w:r w:rsidR="00021141" w:rsidRPr="1D42E1C7">
        <w:t>aced a minimum of 12 in</w:t>
      </w:r>
      <w:r w:rsidR="709E2062" w:rsidRPr="1D42E1C7">
        <w:t>.</w:t>
      </w:r>
      <w:r w:rsidR="00021141" w:rsidRPr="1D42E1C7">
        <w:t xml:space="preserve"> (305</w:t>
      </w:r>
      <w:r w:rsidRPr="1D42E1C7">
        <w:t xml:space="preserve"> mm) below the lid or lower if additional space is required.</w:t>
      </w:r>
    </w:p>
    <w:p w14:paraId="02EB378F" w14:textId="77777777" w:rsidR="00F218F2" w:rsidRDefault="00F218F2" w:rsidP="1D42E1C7"/>
    <w:p w14:paraId="3C8853C4" w14:textId="77777777" w:rsidR="00944303" w:rsidRDefault="00187BFF" w:rsidP="1D42E1C7">
      <w:r w:rsidRPr="1D42E1C7">
        <w:t>Precast r</w:t>
      </w:r>
      <w:r w:rsidR="000C508D" w:rsidRPr="1D42E1C7">
        <w:t>ound</w:t>
      </w:r>
      <w:r w:rsidRPr="1D42E1C7">
        <w:t xml:space="preserve"> h</w:t>
      </w:r>
      <w:r w:rsidR="000C508D" w:rsidRPr="1D42E1C7">
        <w:t>andholes shall not be used unless called out on the plans.</w:t>
      </w:r>
      <w:r w:rsidR="00944303" w:rsidRPr="1D42E1C7">
        <w:t xml:space="preserve"> </w:t>
      </w:r>
    </w:p>
    <w:p w14:paraId="6A05A809" w14:textId="77777777" w:rsidR="00944303" w:rsidRDefault="00944303" w:rsidP="1D42E1C7"/>
    <w:p w14:paraId="31A372C5" w14:textId="77777777" w:rsidR="00F218F2" w:rsidRDefault="00F218F2" w:rsidP="1D42E1C7">
      <w:r w:rsidRPr="1D42E1C7">
        <w:t>The cover of the handhole frame shall be labeled “Traffic Signals" with legible raised letters.</w:t>
      </w:r>
      <w:r w:rsidR="004E6686" w:rsidRPr="1D42E1C7">
        <w:t xml:space="preserve"> Only handholes serving IDOT traffic signal equipment shall have this label.  Handhole covers for Red Light Running Cameras shall be labeled “RLRC”.</w:t>
      </w:r>
    </w:p>
    <w:p w14:paraId="5A39BBE3" w14:textId="77777777" w:rsidR="00F218F2" w:rsidRDefault="00F218F2" w:rsidP="1D42E1C7"/>
    <w:p w14:paraId="564AFF54" w14:textId="77777777" w:rsidR="00F218F2" w:rsidRDefault="00F218F2" w:rsidP="1D42E1C7">
      <w:pPr>
        <w:autoSpaceDE w:val="0"/>
        <w:autoSpaceDN w:val="0"/>
        <w:adjustRightInd w:val="0"/>
      </w:pPr>
      <w:r w:rsidRPr="1D42E1C7">
        <w:t>Revise the third paragraph of Article 814.03 of the Standard Specifications to read:</w:t>
      </w:r>
    </w:p>
    <w:p w14:paraId="41C8F396" w14:textId="77777777" w:rsidR="00F218F2" w:rsidRDefault="00F218F2" w:rsidP="1D42E1C7">
      <w:pPr>
        <w:autoSpaceDE w:val="0"/>
        <w:autoSpaceDN w:val="0"/>
        <w:adjustRightInd w:val="0"/>
      </w:pPr>
    </w:p>
    <w:p w14:paraId="4CFF2DDD" w14:textId="40FB7837" w:rsidR="00F218F2" w:rsidRDefault="00F218F2" w:rsidP="1D42E1C7">
      <w:pPr>
        <w:autoSpaceDE w:val="0"/>
        <w:autoSpaceDN w:val="0"/>
        <w:adjustRightInd w:val="0"/>
        <w:ind w:left="720"/>
      </w:pPr>
      <w:r w:rsidRPr="1D42E1C7">
        <w:t>“Handholes shall be constructed as shown on the plans and shall be cast-in-place</w:t>
      </w:r>
      <w:r w:rsidR="5EC1D9F0" w:rsidRPr="1D42E1C7">
        <w:t xml:space="preserve"> </w:t>
      </w:r>
      <w:r w:rsidRPr="1D42E1C7">
        <w:t>or precast concrete units.</w:t>
      </w:r>
      <w:r w:rsidR="43E219BF" w:rsidRPr="1D42E1C7">
        <w:t xml:space="preserve">  </w:t>
      </w:r>
      <w:r w:rsidRPr="1D42E1C7">
        <w:t xml:space="preserve">Heavy duty handholes shall be either cast-in-place or precast concrete units.” </w:t>
      </w:r>
    </w:p>
    <w:p w14:paraId="72A3D3EC" w14:textId="77777777" w:rsidR="00F218F2" w:rsidRDefault="00F218F2" w:rsidP="1D42E1C7">
      <w:pPr>
        <w:autoSpaceDE w:val="0"/>
        <w:autoSpaceDN w:val="0"/>
        <w:adjustRightInd w:val="0"/>
      </w:pPr>
    </w:p>
    <w:p w14:paraId="4D0D6EB0" w14:textId="080C1A2F" w:rsidR="00F218F2" w:rsidRDefault="57C9289A" w:rsidP="1D42E1C7">
      <w:pPr>
        <w:autoSpaceDE w:val="0"/>
        <w:autoSpaceDN w:val="0"/>
        <w:adjustRightInd w:val="0"/>
      </w:pPr>
      <w:r w:rsidRPr="1D42E1C7">
        <w:t>Revise</w:t>
      </w:r>
      <w:r w:rsidR="00F218F2" w:rsidRPr="1D42E1C7">
        <w:t xml:space="preserve"> Article 814.03</w:t>
      </w:r>
      <w:r w:rsidR="5002DAD3" w:rsidRPr="1D42E1C7">
        <w:t>(c)</w:t>
      </w:r>
      <w:r w:rsidR="00F218F2" w:rsidRPr="1D42E1C7">
        <w:t xml:space="preserve"> of the Standard Specifications</w:t>
      </w:r>
      <w:r w:rsidR="4EFD8CAA" w:rsidRPr="1D42E1C7">
        <w:t xml:space="preserve"> to read</w:t>
      </w:r>
      <w:r w:rsidR="00F218F2" w:rsidRPr="1D42E1C7">
        <w:t xml:space="preserve">:  </w:t>
      </w:r>
    </w:p>
    <w:p w14:paraId="0D0B940D" w14:textId="77777777" w:rsidR="00F218F2" w:rsidRDefault="00F218F2" w:rsidP="1D42E1C7">
      <w:pPr>
        <w:autoSpaceDE w:val="0"/>
        <w:autoSpaceDN w:val="0"/>
        <w:adjustRightInd w:val="0"/>
      </w:pPr>
    </w:p>
    <w:p w14:paraId="1B8B21C3" w14:textId="15DB1C42" w:rsidR="00F218F2" w:rsidRDefault="00F218F2" w:rsidP="1D42E1C7">
      <w:pPr>
        <w:autoSpaceDE w:val="0"/>
        <w:autoSpaceDN w:val="0"/>
        <w:adjustRightInd w:val="0"/>
        <w:ind w:left="720"/>
      </w:pPr>
      <w:r w:rsidRPr="1D42E1C7">
        <w:t>“Precast Concrete.</w:t>
      </w:r>
      <w:r w:rsidR="1D66BF22" w:rsidRPr="1D42E1C7">
        <w:t xml:space="preserve">  </w:t>
      </w:r>
      <w:r w:rsidRPr="1D42E1C7">
        <w:t>Precast concrete handholes shall be fabricated according to Article 1042.17.</w:t>
      </w:r>
      <w:r w:rsidR="7C8CA32F" w:rsidRPr="1D42E1C7">
        <w:t xml:space="preserve">  </w:t>
      </w:r>
      <w:r w:rsidRPr="1D42E1C7">
        <w:t>Where a handhole is contiguous to a sidewalk, preformed joint filler of 1/2 in</w:t>
      </w:r>
      <w:r w:rsidR="48E7DBAE" w:rsidRPr="1D42E1C7">
        <w:t>.</w:t>
      </w:r>
      <w:r w:rsidRPr="1D42E1C7">
        <w:t xml:space="preserve"> (13 mm) thickness shall be placed between the handhole and the sidewalk.” </w:t>
      </w:r>
    </w:p>
    <w:p w14:paraId="322364A1" w14:textId="68E782C4" w:rsidR="0C43A996" w:rsidRDefault="0C43A996" w:rsidP="1D42E1C7"/>
    <w:p w14:paraId="0E27B00A" w14:textId="2F23F36A" w:rsidR="00E159FF" w:rsidRDefault="6A8FDB66" w:rsidP="1D42E1C7">
      <w:r w:rsidRPr="1D42E1C7">
        <w:t>Add the following to Section 814 of the Standard Specifications:</w:t>
      </w:r>
    </w:p>
    <w:p w14:paraId="03CE64C0" w14:textId="6456CBD3" w:rsidR="0C43A996" w:rsidRDefault="0C43A996" w:rsidP="1D42E1C7">
      <w:pPr>
        <w:rPr>
          <w:b/>
          <w:bCs/>
        </w:rPr>
      </w:pPr>
    </w:p>
    <w:p w14:paraId="1B221D36" w14:textId="77777777" w:rsidR="00E159FF" w:rsidRPr="00944303" w:rsidRDefault="00E159FF" w:rsidP="1D42E1C7">
      <w:pPr>
        <w:rPr>
          <w:u w:val="single"/>
        </w:rPr>
      </w:pPr>
      <w:r w:rsidRPr="1D42E1C7">
        <w:rPr>
          <w:u w:val="single"/>
        </w:rPr>
        <w:t>Cast-In-Place Handholes</w:t>
      </w:r>
      <w:r w:rsidR="00944303" w:rsidRPr="1D42E1C7">
        <w:rPr>
          <w:u w:val="single"/>
        </w:rPr>
        <w:t>.</w:t>
      </w:r>
    </w:p>
    <w:p w14:paraId="7D221FC6" w14:textId="3B437A3F" w:rsidR="00F218F2" w:rsidRDefault="00E159FF" w:rsidP="1D42E1C7">
      <w:r w:rsidRPr="1D42E1C7">
        <w:t>All cast-in-place handholes shall be concrete</w:t>
      </w:r>
      <w:r w:rsidR="34F18739" w:rsidRPr="1D42E1C7">
        <w:t xml:space="preserve"> </w:t>
      </w:r>
      <w:r w:rsidRPr="1D42E1C7">
        <w:t xml:space="preserve">with </w:t>
      </w:r>
      <w:r w:rsidR="444E5462" w:rsidRPr="1D42E1C7">
        <w:t xml:space="preserve">minimum </w:t>
      </w:r>
      <w:r w:rsidRPr="1D42E1C7">
        <w:t xml:space="preserve">inside </w:t>
      </w:r>
      <w:r w:rsidR="00021141" w:rsidRPr="1D42E1C7">
        <w:t>dimensions of 21-1/2 in</w:t>
      </w:r>
      <w:r w:rsidR="3EB86C38" w:rsidRPr="1D42E1C7">
        <w:t>.</w:t>
      </w:r>
      <w:r w:rsidR="00021141" w:rsidRPr="1D42E1C7">
        <w:t xml:space="preserve"> (546 </w:t>
      </w:r>
      <w:r w:rsidRPr="1D42E1C7">
        <w:t>mm)</w:t>
      </w:r>
      <w:r w:rsidR="18C25131" w:rsidRPr="1D42E1C7">
        <w:t>.</w:t>
      </w:r>
      <w:r w:rsidR="1001910E" w:rsidRPr="1D42E1C7">
        <w:t xml:space="preserve">  </w:t>
      </w:r>
      <w:r w:rsidRPr="1D42E1C7">
        <w:t xml:space="preserve">Frames and lid openings shall match this dimension.  </w:t>
      </w:r>
    </w:p>
    <w:p w14:paraId="60061E4C" w14:textId="77777777" w:rsidR="00F218F2" w:rsidRDefault="00F218F2" w:rsidP="1D42E1C7"/>
    <w:p w14:paraId="56CE81AA" w14:textId="1DBF46B4" w:rsidR="00E159FF" w:rsidRDefault="00E159FF" w:rsidP="1D42E1C7">
      <w:r w:rsidRPr="1D42E1C7">
        <w:t>For grounding purposes</w:t>
      </w:r>
      <w:r w:rsidR="4364FEE5" w:rsidRPr="1D42E1C7">
        <w:t>,</w:t>
      </w:r>
      <w:r w:rsidRPr="1D42E1C7">
        <w:t xml:space="preserve"> the handhole frame shall have provisions for a 7/16 in</w:t>
      </w:r>
      <w:r w:rsidR="503DB439" w:rsidRPr="1D42E1C7">
        <w:t>.</w:t>
      </w:r>
      <w:r w:rsidR="00B24899" w:rsidRPr="1D42E1C7">
        <w:t xml:space="preserve"> (11 </w:t>
      </w:r>
      <w:r w:rsidRPr="1D42E1C7">
        <w:t>mm) diameter stain</w:t>
      </w:r>
      <w:r w:rsidR="00017B02" w:rsidRPr="1D42E1C7">
        <w:t xml:space="preserve">less </w:t>
      </w:r>
      <w:r w:rsidR="00E83DF8" w:rsidRPr="1D42E1C7">
        <w:t xml:space="preserve">steel </w:t>
      </w:r>
      <w:r w:rsidR="00017B02" w:rsidRPr="1D42E1C7">
        <w:t xml:space="preserve">bolt cast into the frame. </w:t>
      </w:r>
      <w:r w:rsidRPr="1D42E1C7">
        <w:t xml:space="preserve">The covers shall have a </w:t>
      </w:r>
      <w:proofErr w:type="gramStart"/>
      <w:r w:rsidRPr="1D42E1C7">
        <w:t>stainless steel</w:t>
      </w:r>
      <w:proofErr w:type="gramEnd"/>
      <w:r w:rsidRPr="1D42E1C7">
        <w:t xml:space="preserve"> threaded stint extended from the eye hook assembly for the purpose of attaching the grounding conductor to the handhole cover.</w:t>
      </w:r>
    </w:p>
    <w:p w14:paraId="44EAFD9C" w14:textId="77777777" w:rsidR="00E159FF" w:rsidRDefault="00E159FF" w:rsidP="1D42E1C7"/>
    <w:p w14:paraId="13D95D0C" w14:textId="010EA1FF" w:rsidR="00E159FF" w:rsidRDefault="00E159FF" w:rsidP="1D42E1C7">
      <w:r w:rsidRPr="1D42E1C7">
        <w:t>The minimum wall thickness for heavy duty ha</w:t>
      </w:r>
      <w:r w:rsidR="00B24899" w:rsidRPr="1D42E1C7">
        <w:t>nd holes shall be 1</w:t>
      </w:r>
      <w:r w:rsidR="4C48145D" w:rsidRPr="1D42E1C7">
        <w:t xml:space="preserve"> ft</w:t>
      </w:r>
      <w:r w:rsidR="00B24899" w:rsidRPr="1D42E1C7">
        <w:t xml:space="preserve"> (305</w:t>
      </w:r>
      <w:r w:rsidRPr="1D42E1C7">
        <w:t>mm).</w:t>
      </w:r>
    </w:p>
    <w:p w14:paraId="4B94D5A5" w14:textId="77777777" w:rsidR="00E159FF" w:rsidRDefault="00E159FF" w:rsidP="1D42E1C7">
      <w:pPr>
        <w:rPr>
          <w:b/>
          <w:bCs/>
        </w:rPr>
      </w:pPr>
    </w:p>
    <w:p w14:paraId="13A892DE" w14:textId="77777777" w:rsidR="00E159FF" w:rsidRPr="00944303" w:rsidRDefault="00E159FF" w:rsidP="1D42E1C7">
      <w:pPr>
        <w:rPr>
          <w:u w:val="single"/>
        </w:rPr>
      </w:pPr>
      <w:r w:rsidRPr="1D42E1C7">
        <w:rPr>
          <w:u w:val="single"/>
        </w:rPr>
        <w:t xml:space="preserve">Precast </w:t>
      </w:r>
      <w:r w:rsidR="00F218F2" w:rsidRPr="1D42E1C7">
        <w:rPr>
          <w:u w:val="single"/>
        </w:rPr>
        <w:t xml:space="preserve">Round </w:t>
      </w:r>
      <w:r w:rsidRPr="1D42E1C7">
        <w:rPr>
          <w:u w:val="single"/>
        </w:rPr>
        <w:t>Handholes</w:t>
      </w:r>
      <w:r w:rsidR="00944303" w:rsidRPr="1D42E1C7">
        <w:rPr>
          <w:u w:val="single"/>
        </w:rPr>
        <w:t>.</w:t>
      </w:r>
    </w:p>
    <w:p w14:paraId="2970C171" w14:textId="26EA49EB" w:rsidR="00E159FF" w:rsidRDefault="00E159FF" w:rsidP="1D42E1C7">
      <w:r w:rsidRPr="1D42E1C7">
        <w:t xml:space="preserve">All precast handholes shall be concrete with </w:t>
      </w:r>
      <w:r w:rsidR="2A50C7DC" w:rsidRPr="1D42E1C7">
        <w:t xml:space="preserve">an </w:t>
      </w:r>
      <w:r w:rsidRPr="1D42E1C7">
        <w:t xml:space="preserve">inside </w:t>
      </w:r>
      <w:r w:rsidR="783F812D" w:rsidRPr="1D42E1C7">
        <w:t xml:space="preserve">diameter </w:t>
      </w:r>
      <w:r w:rsidRPr="1D42E1C7">
        <w:t>of 30 in</w:t>
      </w:r>
      <w:r w:rsidR="6F5403A6" w:rsidRPr="1D42E1C7">
        <w:t>.</w:t>
      </w:r>
      <w:r w:rsidRPr="1D42E1C7">
        <w:t xml:space="preserve"> (762mm).</w:t>
      </w:r>
      <w:r w:rsidR="2E7E2A67" w:rsidRPr="1D42E1C7">
        <w:t xml:space="preserve">  </w:t>
      </w:r>
      <w:r w:rsidRPr="1D42E1C7">
        <w:t>Frames and covers sha</w:t>
      </w:r>
      <w:r w:rsidR="00F218F2" w:rsidRPr="1D42E1C7">
        <w:t>ll have a minimum opening of 26 in</w:t>
      </w:r>
      <w:r w:rsidR="3B83294F" w:rsidRPr="1D42E1C7">
        <w:t>.</w:t>
      </w:r>
      <w:r w:rsidRPr="1D42E1C7">
        <w:t xml:space="preserve"> (660mm) and no larger than the inside </w:t>
      </w:r>
      <w:r w:rsidR="00C27EA1" w:rsidRPr="1D42E1C7">
        <w:t>diameter</w:t>
      </w:r>
      <w:r w:rsidRPr="1D42E1C7">
        <w:t xml:space="preserve"> of the handhole.</w:t>
      </w:r>
    </w:p>
    <w:p w14:paraId="3DEEC669" w14:textId="77777777" w:rsidR="00C27EA1" w:rsidRDefault="00C27EA1" w:rsidP="1D42E1C7"/>
    <w:p w14:paraId="53D9427F" w14:textId="56D304A8" w:rsidR="00E159FF" w:rsidRDefault="00E159FF" w:rsidP="1D42E1C7">
      <w:r w:rsidRPr="1D42E1C7">
        <w:t>For grounding purposes</w:t>
      </w:r>
      <w:r w:rsidR="6466B023" w:rsidRPr="1D42E1C7">
        <w:t>,</w:t>
      </w:r>
      <w:r w:rsidRPr="1D42E1C7">
        <w:t xml:space="preserve"> the han</w:t>
      </w:r>
      <w:r w:rsidR="009633B5" w:rsidRPr="1D42E1C7">
        <w:t xml:space="preserve">dhole frame </w:t>
      </w:r>
      <w:r w:rsidRPr="1D42E1C7">
        <w:t>shall have pr</w:t>
      </w:r>
      <w:r w:rsidR="00B24899" w:rsidRPr="1D42E1C7">
        <w:t>ovisions for a 7/16 in</w:t>
      </w:r>
      <w:r w:rsidR="5A8E03C5" w:rsidRPr="1D42E1C7">
        <w:t>.</w:t>
      </w:r>
      <w:r w:rsidR="00B24899" w:rsidRPr="1D42E1C7">
        <w:t xml:space="preserve"> (11</w:t>
      </w:r>
      <w:r w:rsidRPr="1D42E1C7">
        <w:t xml:space="preserve"> mm) diameter </w:t>
      </w:r>
      <w:r w:rsidR="00B24899" w:rsidRPr="1D42E1C7">
        <w:t xml:space="preserve">stainless </w:t>
      </w:r>
      <w:r w:rsidR="0000720D" w:rsidRPr="1D42E1C7">
        <w:t xml:space="preserve">steel </w:t>
      </w:r>
      <w:r w:rsidR="00B24899" w:rsidRPr="1D42E1C7">
        <w:t>bolt cast into the frame</w:t>
      </w:r>
      <w:r w:rsidR="009633B5" w:rsidRPr="1D42E1C7">
        <w:t>. For the purpose of attaching the grounding conductor to the handhole cover, the covers shall</w:t>
      </w:r>
      <w:r w:rsidR="00B24899" w:rsidRPr="1D42E1C7">
        <w:t xml:space="preserve"> either have a 7/16 in</w:t>
      </w:r>
      <w:r w:rsidR="0EB25204" w:rsidRPr="1D42E1C7">
        <w:t>.</w:t>
      </w:r>
      <w:r w:rsidR="00B24899" w:rsidRPr="1D42E1C7">
        <w:t xml:space="preserve"> (11</w:t>
      </w:r>
      <w:r w:rsidR="009633B5" w:rsidRPr="1D42E1C7">
        <w:t xml:space="preserve"> mm) diam</w:t>
      </w:r>
      <w:r w:rsidR="00B24899" w:rsidRPr="1D42E1C7">
        <w:t xml:space="preserve">eter stainless </w:t>
      </w:r>
      <w:r w:rsidR="008733E3" w:rsidRPr="1D42E1C7">
        <w:t xml:space="preserve">steel </w:t>
      </w:r>
      <w:r w:rsidR="00B24899" w:rsidRPr="1D42E1C7">
        <w:t>bolt cast into the cover</w:t>
      </w:r>
      <w:r w:rsidR="009633B5" w:rsidRPr="1D42E1C7">
        <w:t xml:space="preserve"> or a </w:t>
      </w:r>
      <w:proofErr w:type="gramStart"/>
      <w:r w:rsidR="009633B5" w:rsidRPr="1D42E1C7">
        <w:t>stainless steel</w:t>
      </w:r>
      <w:proofErr w:type="gramEnd"/>
      <w:r w:rsidR="009633B5" w:rsidRPr="1D42E1C7">
        <w:t xml:space="preserve"> threaded stint extended from an eye hook assembly. </w:t>
      </w:r>
      <w:r w:rsidRPr="1D42E1C7">
        <w:t>A hole may be drilled for the bolt if one cannot be cast into the frame or cover. The head of the bolt shall be flush or lower than the top surface of the cover.</w:t>
      </w:r>
    </w:p>
    <w:p w14:paraId="3656B9AB" w14:textId="77777777" w:rsidR="00E159FF" w:rsidRDefault="00E159FF" w:rsidP="1D42E1C7"/>
    <w:p w14:paraId="55BDA1E4" w14:textId="3EDD2BFE" w:rsidR="00E159FF" w:rsidRDefault="00E159FF" w:rsidP="1D42E1C7">
      <w:r w:rsidRPr="1D42E1C7">
        <w:t>The minimum wall thickness for precast heavy duty hand holes shall be 6 in</w:t>
      </w:r>
      <w:r w:rsidR="3E2FCAEA" w:rsidRPr="1D42E1C7">
        <w:t>.</w:t>
      </w:r>
      <w:r w:rsidRPr="1D42E1C7">
        <w:t xml:space="preserve"> (152 mm).</w:t>
      </w:r>
    </w:p>
    <w:p w14:paraId="45FB0818" w14:textId="77777777" w:rsidR="00944303" w:rsidRDefault="00944303" w:rsidP="1D42E1C7"/>
    <w:p w14:paraId="049F31CB" w14:textId="3D4FAD08" w:rsidR="002B63EC" w:rsidRDefault="00944303" w:rsidP="1D42E1C7">
      <w:pPr>
        <w:autoSpaceDE w:val="0"/>
        <w:autoSpaceDN w:val="0"/>
        <w:adjustRightInd w:val="0"/>
      </w:pPr>
      <w:r w:rsidRPr="1D42E1C7">
        <w:t xml:space="preserve">Precast round handholes shall be only produced </w:t>
      </w:r>
      <w:r w:rsidR="004C7368" w:rsidRPr="1D42E1C7">
        <w:t>by an</w:t>
      </w:r>
      <w:r w:rsidRPr="1D42E1C7">
        <w:t xml:space="preserve"> approved precast </w:t>
      </w:r>
      <w:r w:rsidR="009D57F7" w:rsidRPr="1D42E1C7">
        <w:t>vendor</w:t>
      </w:r>
      <w:r w:rsidRPr="1D42E1C7">
        <w:t>.</w:t>
      </w:r>
    </w:p>
    <w:sectPr w:rsidR="002B63EC" w:rsidSect="0010627F">
      <w:pgSz w:w="12240" w:h="15840"/>
      <w:pgMar w:top="252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E1C6" w14:textId="77777777" w:rsidR="005D7EB0" w:rsidRDefault="005D7EB0" w:rsidP="00041FAA">
      <w:r>
        <w:separator/>
      </w:r>
    </w:p>
  </w:endnote>
  <w:endnote w:type="continuationSeparator" w:id="0">
    <w:p w14:paraId="08CE8C71" w14:textId="77777777" w:rsidR="005D7EB0" w:rsidRDefault="005D7EB0"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DFFBF" w14:textId="77777777" w:rsidR="005D7EB0" w:rsidRDefault="005D7EB0" w:rsidP="00041FAA">
      <w:r>
        <w:separator/>
      </w:r>
    </w:p>
  </w:footnote>
  <w:footnote w:type="continuationSeparator" w:id="0">
    <w:p w14:paraId="6C2259AD" w14:textId="77777777" w:rsidR="005D7EB0" w:rsidRDefault="005D7EB0" w:rsidP="0004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1904"/>
    <w:multiLevelType w:val="hybridMultilevel"/>
    <w:tmpl w:val="DC2C25C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BFF7B5"/>
    <w:multiLevelType w:val="singleLevel"/>
    <w:tmpl w:val="14DDB243"/>
    <w:lvl w:ilvl="0">
      <w:start w:val="2"/>
      <w:numFmt w:val="decimal"/>
      <w:lvlText w:val="(%1)"/>
      <w:lvlJc w:val="left"/>
      <w:pPr>
        <w:tabs>
          <w:tab w:val="num" w:pos="360"/>
        </w:tabs>
        <w:ind w:left="1368" w:hanging="360"/>
      </w:pPr>
      <w:rPr>
        <w:rFonts w:ascii="Arial" w:hAnsi="Arial" w:cs="Arial"/>
        <w:snapToGrid/>
        <w:spacing w:val="4"/>
        <w:sz w:val="22"/>
        <w:szCs w:val="22"/>
      </w:rPr>
    </w:lvl>
  </w:abstractNum>
  <w:abstractNum w:abstractNumId="2" w15:restartNumberingAfterBreak="0">
    <w:nsid w:val="110F24BE"/>
    <w:multiLevelType w:val="multilevel"/>
    <w:tmpl w:val="FE4662D8"/>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11D3888"/>
    <w:multiLevelType w:val="singleLevel"/>
    <w:tmpl w:val="F208E3A4"/>
    <w:lvl w:ilvl="0">
      <w:start w:val="1"/>
      <w:numFmt w:val="lowerLetter"/>
      <w:lvlText w:val="(%1)"/>
      <w:lvlJc w:val="left"/>
      <w:pPr>
        <w:tabs>
          <w:tab w:val="num" w:pos="720"/>
        </w:tabs>
        <w:ind w:left="720" w:hanging="720"/>
      </w:pPr>
      <w:rPr>
        <w:rFonts w:hint="default"/>
      </w:rPr>
    </w:lvl>
  </w:abstractNum>
  <w:abstractNum w:abstractNumId="4" w15:restartNumberingAfterBreak="0">
    <w:nsid w:val="11E8192B"/>
    <w:multiLevelType w:val="multilevel"/>
    <w:tmpl w:val="5F06EB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2A8648B"/>
    <w:multiLevelType w:val="hybridMultilevel"/>
    <w:tmpl w:val="DB6C3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366432"/>
    <w:multiLevelType w:val="multilevel"/>
    <w:tmpl w:val="027ED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7A13F9F"/>
    <w:multiLevelType w:val="hybridMultilevel"/>
    <w:tmpl w:val="11AE90BA"/>
    <w:lvl w:ilvl="0" w:tplc="FFFFFFFF">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406D45"/>
    <w:multiLevelType w:val="hybridMultilevel"/>
    <w:tmpl w:val="1C08BD88"/>
    <w:lvl w:ilvl="0" w:tplc="78001112">
      <w:start w:val="1"/>
      <w:numFmt w:val="lowerLetter"/>
      <w:lvlText w:val="(%1)"/>
      <w:lvlJc w:val="left"/>
      <w:pPr>
        <w:ind w:left="720" w:hanging="360"/>
      </w:pPr>
      <w:rPr>
        <w:rFonts w:hint="default"/>
      </w:rPr>
    </w:lvl>
    <w:lvl w:ilvl="1" w:tplc="6456957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52779"/>
    <w:multiLevelType w:val="hybridMultilevel"/>
    <w:tmpl w:val="F2B6EA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1654FD"/>
    <w:multiLevelType w:val="hybridMultilevel"/>
    <w:tmpl w:val="7644B0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B547395"/>
    <w:multiLevelType w:val="hybridMultilevel"/>
    <w:tmpl w:val="AF7CC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64E36"/>
    <w:multiLevelType w:val="hybridMultilevel"/>
    <w:tmpl w:val="73923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D2EC1"/>
    <w:multiLevelType w:val="multilevel"/>
    <w:tmpl w:val="FE4662D8"/>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17D55B9"/>
    <w:multiLevelType w:val="multilevel"/>
    <w:tmpl w:val="027ED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3A624F7"/>
    <w:multiLevelType w:val="hybridMultilevel"/>
    <w:tmpl w:val="8E8866DE"/>
    <w:lvl w:ilvl="0" w:tplc="04090019">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4735E"/>
    <w:multiLevelType w:val="hybridMultilevel"/>
    <w:tmpl w:val="6646FEA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35EA099D"/>
    <w:multiLevelType w:val="multilevel"/>
    <w:tmpl w:val="81B6B60A"/>
    <w:lvl w:ilvl="0">
      <w:start w:val="1"/>
      <w:numFmt w:val="decimal"/>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8" w15:restartNumberingAfterBreak="0">
    <w:nsid w:val="376D18C1"/>
    <w:multiLevelType w:val="hybridMultilevel"/>
    <w:tmpl w:val="CFC8B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EB60C4"/>
    <w:multiLevelType w:val="multilevel"/>
    <w:tmpl w:val="027ED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B1A26C9"/>
    <w:multiLevelType w:val="multilevel"/>
    <w:tmpl w:val="DF287BCA"/>
    <w:lvl w:ilvl="0">
      <w:start w:val="1"/>
      <w:numFmt w:val="lowerLetter"/>
      <w:lvlText w:val="%1."/>
      <w:lvlJc w:val="left"/>
      <w:pPr>
        <w:tabs>
          <w:tab w:val="num" w:pos="2160"/>
        </w:tabs>
        <w:ind w:left="2160" w:hanging="720"/>
      </w:pPr>
      <w:rPr>
        <w:rFonts w:hint="default"/>
      </w:rPr>
    </w:lvl>
    <w:lvl w:ilvl="1">
      <w:start w:val="1"/>
      <w:numFmt w:val="decimal"/>
      <w:lvlText w:val="%2."/>
      <w:lvlJc w:val="left"/>
      <w:pPr>
        <w:tabs>
          <w:tab w:val="num" w:pos="2520"/>
        </w:tabs>
        <w:ind w:left="2520" w:hanging="360"/>
      </w:pPr>
      <w:rPr>
        <w:rFonts w:ascii="Arial" w:hAnsi="Arial" w:hint="default"/>
        <w:b w:val="0"/>
        <w:i w:val="0"/>
        <w:sz w:val="22"/>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1"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2" w15:restartNumberingAfterBreak="0">
    <w:nsid w:val="3D6A4562"/>
    <w:multiLevelType w:val="multilevel"/>
    <w:tmpl w:val="027ED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001248B"/>
    <w:multiLevelType w:val="hybridMultilevel"/>
    <w:tmpl w:val="1ED2C0B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4A130DDE"/>
    <w:multiLevelType w:val="hybridMultilevel"/>
    <w:tmpl w:val="64382D8E"/>
    <w:lvl w:ilvl="0" w:tplc="04090001">
      <w:start w:val="1"/>
      <w:numFmt w:val="bullet"/>
      <w:lvlText w:val=""/>
      <w:lvlJc w:val="left"/>
      <w:pPr>
        <w:ind w:left="3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B1C358E"/>
    <w:multiLevelType w:val="hybridMultilevel"/>
    <w:tmpl w:val="23BE7D82"/>
    <w:lvl w:ilvl="0" w:tplc="602E52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C178FF"/>
    <w:multiLevelType w:val="multilevel"/>
    <w:tmpl w:val="FE4662D8"/>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5B047BB1"/>
    <w:multiLevelType w:val="hybridMultilevel"/>
    <w:tmpl w:val="49C8136E"/>
    <w:lvl w:ilvl="0" w:tplc="5F2EE5B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A01CBF"/>
    <w:multiLevelType w:val="hybridMultilevel"/>
    <w:tmpl w:val="EB581910"/>
    <w:lvl w:ilvl="0" w:tplc="0409000F">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3B14F12"/>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1" w15:restartNumberingAfterBreak="0">
    <w:nsid w:val="6733508B"/>
    <w:multiLevelType w:val="hybridMultilevel"/>
    <w:tmpl w:val="518020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0713A"/>
    <w:multiLevelType w:val="multilevel"/>
    <w:tmpl w:val="FE4662D8"/>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BC40ECF"/>
    <w:multiLevelType w:val="hybridMultilevel"/>
    <w:tmpl w:val="8AF6A4D8"/>
    <w:lvl w:ilvl="0" w:tplc="05AC0E48">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79532C2D"/>
    <w:multiLevelType w:val="hybridMultilevel"/>
    <w:tmpl w:val="C9F8C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0810C5"/>
    <w:multiLevelType w:val="hybridMultilevel"/>
    <w:tmpl w:val="EC7C12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9874996">
    <w:abstractNumId w:val="8"/>
  </w:num>
  <w:num w:numId="2" w16cid:durableId="1540119847">
    <w:abstractNumId w:val="30"/>
  </w:num>
  <w:num w:numId="3" w16cid:durableId="764377496">
    <w:abstractNumId w:val="16"/>
  </w:num>
  <w:num w:numId="4" w16cid:durableId="1276788206">
    <w:abstractNumId w:val="21"/>
  </w:num>
  <w:num w:numId="5" w16cid:durableId="419954943">
    <w:abstractNumId w:val="27"/>
  </w:num>
  <w:num w:numId="6" w16cid:durableId="506408508">
    <w:abstractNumId w:val="3"/>
  </w:num>
  <w:num w:numId="7" w16cid:durableId="572399299">
    <w:abstractNumId w:val="13"/>
  </w:num>
  <w:num w:numId="8" w16cid:durableId="1347486772">
    <w:abstractNumId w:val="33"/>
  </w:num>
  <w:num w:numId="9" w16cid:durableId="1900094891">
    <w:abstractNumId w:val="9"/>
  </w:num>
  <w:num w:numId="10" w16cid:durableId="369888173">
    <w:abstractNumId w:val="18"/>
  </w:num>
  <w:num w:numId="11" w16cid:durableId="1411468202">
    <w:abstractNumId w:val="11"/>
  </w:num>
  <w:num w:numId="12" w16cid:durableId="1945572839">
    <w:abstractNumId w:val="34"/>
  </w:num>
  <w:num w:numId="13" w16cid:durableId="1835533866">
    <w:abstractNumId w:val="4"/>
  </w:num>
  <w:num w:numId="14" w16cid:durableId="11405326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32697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28419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37242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9457194">
    <w:abstractNumId w:val="1"/>
  </w:num>
  <w:num w:numId="19" w16cid:durableId="961418868">
    <w:abstractNumId w:val="20"/>
  </w:num>
  <w:num w:numId="20" w16cid:durableId="2044940958">
    <w:abstractNumId w:val="7"/>
  </w:num>
  <w:num w:numId="21" w16cid:durableId="354768913">
    <w:abstractNumId w:val="28"/>
  </w:num>
  <w:num w:numId="22" w16cid:durableId="1977567064">
    <w:abstractNumId w:val="15"/>
  </w:num>
  <w:num w:numId="23" w16cid:durableId="1938128426">
    <w:abstractNumId w:val="35"/>
  </w:num>
  <w:num w:numId="24" w16cid:durableId="91248992">
    <w:abstractNumId w:val="25"/>
  </w:num>
  <w:num w:numId="25" w16cid:durableId="674765062">
    <w:abstractNumId w:val="32"/>
  </w:num>
  <w:num w:numId="26" w16cid:durableId="1162745105">
    <w:abstractNumId w:val="2"/>
  </w:num>
  <w:num w:numId="27" w16cid:durableId="958682921">
    <w:abstractNumId w:val="26"/>
  </w:num>
  <w:num w:numId="28" w16cid:durableId="419178544">
    <w:abstractNumId w:val="19"/>
  </w:num>
  <w:num w:numId="29" w16cid:durableId="464548704">
    <w:abstractNumId w:val="22"/>
  </w:num>
  <w:num w:numId="30" w16cid:durableId="94256903">
    <w:abstractNumId w:val="14"/>
  </w:num>
  <w:num w:numId="31" w16cid:durableId="1689403347">
    <w:abstractNumId w:val="6"/>
  </w:num>
  <w:num w:numId="32" w16cid:durableId="470486211">
    <w:abstractNumId w:val="31"/>
  </w:num>
  <w:num w:numId="33" w16cid:durableId="17636062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77815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1690708">
    <w:abstractNumId w:val="5"/>
  </w:num>
  <w:num w:numId="36" w16cid:durableId="25450876">
    <w:abstractNumId w:val="24"/>
  </w:num>
  <w:num w:numId="37" w16cid:durableId="210852176">
    <w:abstractNumId w:val="17"/>
  </w:num>
  <w:num w:numId="38" w16cid:durableId="391587460">
    <w:abstractNumId w:val="10"/>
  </w:num>
  <w:num w:numId="39" w16cid:durableId="1984577913">
    <w:abstractNumId w:val="0"/>
  </w:num>
  <w:num w:numId="40" w16cid:durableId="1100568007">
    <w:abstractNumId w:val="23"/>
  </w:num>
  <w:num w:numId="41" w16cid:durableId="7999553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yes"/>
    <w:docVar w:name="Header" w:val="yes"/>
  </w:docVars>
  <w:rsids>
    <w:rsidRoot w:val="006143F8"/>
    <w:rsid w:val="0000720D"/>
    <w:rsid w:val="00017B02"/>
    <w:rsid w:val="00021141"/>
    <w:rsid w:val="00041FAA"/>
    <w:rsid w:val="000426D9"/>
    <w:rsid w:val="00057B49"/>
    <w:rsid w:val="00071F2B"/>
    <w:rsid w:val="000822A6"/>
    <w:rsid w:val="000A15B2"/>
    <w:rsid w:val="000B29F7"/>
    <w:rsid w:val="000C395D"/>
    <w:rsid w:val="000C508D"/>
    <w:rsid w:val="000E6D7B"/>
    <w:rsid w:val="00102D6A"/>
    <w:rsid w:val="00104DE5"/>
    <w:rsid w:val="0010627F"/>
    <w:rsid w:val="00157166"/>
    <w:rsid w:val="00160ECD"/>
    <w:rsid w:val="00172602"/>
    <w:rsid w:val="0017298C"/>
    <w:rsid w:val="00172A6C"/>
    <w:rsid w:val="001837A2"/>
    <w:rsid w:val="00185958"/>
    <w:rsid w:val="00185DB7"/>
    <w:rsid w:val="00187947"/>
    <w:rsid w:val="00187BFF"/>
    <w:rsid w:val="00192D49"/>
    <w:rsid w:val="001A6428"/>
    <w:rsid w:val="001C2604"/>
    <w:rsid w:val="001E5CB7"/>
    <w:rsid w:val="001F2E28"/>
    <w:rsid w:val="00204E24"/>
    <w:rsid w:val="002431C3"/>
    <w:rsid w:val="0025458B"/>
    <w:rsid w:val="0027081B"/>
    <w:rsid w:val="00280EC0"/>
    <w:rsid w:val="002A16D8"/>
    <w:rsid w:val="002A3C01"/>
    <w:rsid w:val="002B63EC"/>
    <w:rsid w:val="002C58E1"/>
    <w:rsid w:val="002C661D"/>
    <w:rsid w:val="002C6C1A"/>
    <w:rsid w:val="00353184"/>
    <w:rsid w:val="003854E8"/>
    <w:rsid w:val="00385F94"/>
    <w:rsid w:val="003E0A9D"/>
    <w:rsid w:val="004010DD"/>
    <w:rsid w:val="004310BD"/>
    <w:rsid w:val="00456F0D"/>
    <w:rsid w:val="004725BC"/>
    <w:rsid w:val="0048DE20"/>
    <w:rsid w:val="00495A20"/>
    <w:rsid w:val="004A0748"/>
    <w:rsid w:val="004A7CF5"/>
    <w:rsid w:val="004B3B6E"/>
    <w:rsid w:val="004C22F4"/>
    <w:rsid w:val="004C3235"/>
    <w:rsid w:val="004C4A9E"/>
    <w:rsid w:val="004C72A0"/>
    <w:rsid w:val="004C7368"/>
    <w:rsid w:val="004D5953"/>
    <w:rsid w:val="004E6686"/>
    <w:rsid w:val="00526B7B"/>
    <w:rsid w:val="00541D19"/>
    <w:rsid w:val="00550EB8"/>
    <w:rsid w:val="00560CDE"/>
    <w:rsid w:val="00560D7C"/>
    <w:rsid w:val="00581114"/>
    <w:rsid w:val="005B1195"/>
    <w:rsid w:val="005B5EBF"/>
    <w:rsid w:val="005D668A"/>
    <w:rsid w:val="005D7EB0"/>
    <w:rsid w:val="005E7AB3"/>
    <w:rsid w:val="005F36E0"/>
    <w:rsid w:val="005F5F0C"/>
    <w:rsid w:val="006078F5"/>
    <w:rsid w:val="006143F8"/>
    <w:rsid w:val="0062001C"/>
    <w:rsid w:val="00622752"/>
    <w:rsid w:val="00670A0C"/>
    <w:rsid w:val="006717D3"/>
    <w:rsid w:val="00683A80"/>
    <w:rsid w:val="006A373A"/>
    <w:rsid w:val="006B4373"/>
    <w:rsid w:val="006D22F8"/>
    <w:rsid w:val="006D33D5"/>
    <w:rsid w:val="006E25BF"/>
    <w:rsid w:val="007176B7"/>
    <w:rsid w:val="00736AB7"/>
    <w:rsid w:val="00773363"/>
    <w:rsid w:val="0078316F"/>
    <w:rsid w:val="00783DF8"/>
    <w:rsid w:val="007A3107"/>
    <w:rsid w:val="007A3B22"/>
    <w:rsid w:val="007D2469"/>
    <w:rsid w:val="007D7284"/>
    <w:rsid w:val="007F19C1"/>
    <w:rsid w:val="007F535B"/>
    <w:rsid w:val="00806DDE"/>
    <w:rsid w:val="00807B64"/>
    <w:rsid w:val="008172B3"/>
    <w:rsid w:val="008322A8"/>
    <w:rsid w:val="00844D62"/>
    <w:rsid w:val="00864D77"/>
    <w:rsid w:val="00865C73"/>
    <w:rsid w:val="008733E3"/>
    <w:rsid w:val="00885954"/>
    <w:rsid w:val="00896C43"/>
    <w:rsid w:val="008E19E6"/>
    <w:rsid w:val="009016FC"/>
    <w:rsid w:val="009042E8"/>
    <w:rsid w:val="00912DDC"/>
    <w:rsid w:val="00913E94"/>
    <w:rsid w:val="00944303"/>
    <w:rsid w:val="009633B5"/>
    <w:rsid w:val="009B18B7"/>
    <w:rsid w:val="009B660F"/>
    <w:rsid w:val="009D0044"/>
    <w:rsid w:val="009D57F7"/>
    <w:rsid w:val="009E2A46"/>
    <w:rsid w:val="009F7C73"/>
    <w:rsid w:val="00A12B9B"/>
    <w:rsid w:val="00A42F89"/>
    <w:rsid w:val="00AB0FFA"/>
    <w:rsid w:val="00AC6ED0"/>
    <w:rsid w:val="00AD67E6"/>
    <w:rsid w:val="00AE45AB"/>
    <w:rsid w:val="00B12A98"/>
    <w:rsid w:val="00B224D1"/>
    <w:rsid w:val="00B24899"/>
    <w:rsid w:val="00B30229"/>
    <w:rsid w:val="00B438E0"/>
    <w:rsid w:val="00B530DB"/>
    <w:rsid w:val="00B67886"/>
    <w:rsid w:val="00B70D54"/>
    <w:rsid w:val="00B9266E"/>
    <w:rsid w:val="00B934D9"/>
    <w:rsid w:val="00BD1B88"/>
    <w:rsid w:val="00BE203B"/>
    <w:rsid w:val="00BF2F70"/>
    <w:rsid w:val="00C170FF"/>
    <w:rsid w:val="00C27EA1"/>
    <w:rsid w:val="00C44F7C"/>
    <w:rsid w:val="00C71370"/>
    <w:rsid w:val="00C87DA8"/>
    <w:rsid w:val="00CB1CE6"/>
    <w:rsid w:val="00CD4A5A"/>
    <w:rsid w:val="00D0300A"/>
    <w:rsid w:val="00D24436"/>
    <w:rsid w:val="00D3752C"/>
    <w:rsid w:val="00D46F43"/>
    <w:rsid w:val="00D4701E"/>
    <w:rsid w:val="00D5176C"/>
    <w:rsid w:val="00D60D9B"/>
    <w:rsid w:val="00D806AB"/>
    <w:rsid w:val="00D92120"/>
    <w:rsid w:val="00DA4F6D"/>
    <w:rsid w:val="00DC10B1"/>
    <w:rsid w:val="00DC190F"/>
    <w:rsid w:val="00DC7356"/>
    <w:rsid w:val="00DD30B5"/>
    <w:rsid w:val="00DE505F"/>
    <w:rsid w:val="00E039D7"/>
    <w:rsid w:val="00E1029D"/>
    <w:rsid w:val="00E159FF"/>
    <w:rsid w:val="00E15AEA"/>
    <w:rsid w:val="00E34BA6"/>
    <w:rsid w:val="00E4228D"/>
    <w:rsid w:val="00E66B64"/>
    <w:rsid w:val="00E72A9E"/>
    <w:rsid w:val="00E72DCE"/>
    <w:rsid w:val="00E83DF8"/>
    <w:rsid w:val="00E87DB9"/>
    <w:rsid w:val="00E908FD"/>
    <w:rsid w:val="00EA0EAE"/>
    <w:rsid w:val="00EA3E92"/>
    <w:rsid w:val="00EB32C0"/>
    <w:rsid w:val="00EC791E"/>
    <w:rsid w:val="00ED5E3E"/>
    <w:rsid w:val="00ED6546"/>
    <w:rsid w:val="00EE229D"/>
    <w:rsid w:val="00F140B8"/>
    <w:rsid w:val="00F160F6"/>
    <w:rsid w:val="00F218F2"/>
    <w:rsid w:val="00F42B9F"/>
    <w:rsid w:val="00F51427"/>
    <w:rsid w:val="00F810EE"/>
    <w:rsid w:val="00F8188F"/>
    <w:rsid w:val="00F96A39"/>
    <w:rsid w:val="00FA74A6"/>
    <w:rsid w:val="00FB3A02"/>
    <w:rsid w:val="00FC0CF6"/>
    <w:rsid w:val="00FD4DB8"/>
    <w:rsid w:val="00FE27A2"/>
    <w:rsid w:val="010F70C0"/>
    <w:rsid w:val="032628D4"/>
    <w:rsid w:val="03AA6B32"/>
    <w:rsid w:val="08A2C6B8"/>
    <w:rsid w:val="0C43A996"/>
    <w:rsid w:val="0E3F9C05"/>
    <w:rsid w:val="0EB25204"/>
    <w:rsid w:val="0F8D139E"/>
    <w:rsid w:val="1001910E"/>
    <w:rsid w:val="140863C6"/>
    <w:rsid w:val="16B87FA8"/>
    <w:rsid w:val="18C25131"/>
    <w:rsid w:val="190A0C79"/>
    <w:rsid w:val="1D42E1C7"/>
    <w:rsid w:val="1D66BF22"/>
    <w:rsid w:val="1FDFF14C"/>
    <w:rsid w:val="245F473D"/>
    <w:rsid w:val="2A50C7DC"/>
    <w:rsid w:val="2B3FFC7A"/>
    <w:rsid w:val="2E7E2A67"/>
    <w:rsid w:val="2F00F15D"/>
    <w:rsid w:val="3420E153"/>
    <w:rsid w:val="34F18739"/>
    <w:rsid w:val="3B83294F"/>
    <w:rsid w:val="3E2FCAEA"/>
    <w:rsid w:val="3EB86C38"/>
    <w:rsid w:val="40E63BFE"/>
    <w:rsid w:val="4174E645"/>
    <w:rsid w:val="4364FEE5"/>
    <w:rsid w:val="43E219BF"/>
    <w:rsid w:val="444E5462"/>
    <w:rsid w:val="4641A2C1"/>
    <w:rsid w:val="48E7DBAE"/>
    <w:rsid w:val="491C33B1"/>
    <w:rsid w:val="4C48145D"/>
    <w:rsid w:val="4D9EB1F0"/>
    <w:rsid w:val="4E50108A"/>
    <w:rsid w:val="4E7025ED"/>
    <w:rsid w:val="4EFD8CAA"/>
    <w:rsid w:val="5002DAD3"/>
    <w:rsid w:val="500C016C"/>
    <w:rsid w:val="503DB439"/>
    <w:rsid w:val="506477EA"/>
    <w:rsid w:val="5343A22E"/>
    <w:rsid w:val="57C9289A"/>
    <w:rsid w:val="5A8E03C5"/>
    <w:rsid w:val="5EC1D9F0"/>
    <w:rsid w:val="6466B023"/>
    <w:rsid w:val="6A8FDB66"/>
    <w:rsid w:val="6B2FEDD0"/>
    <w:rsid w:val="6F5403A6"/>
    <w:rsid w:val="6F81D013"/>
    <w:rsid w:val="709E2062"/>
    <w:rsid w:val="716F73C2"/>
    <w:rsid w:val="7660CE28"/>
    <w:rsid w:val="783F812D"/>
    <w:rsid w:val="7A1EEC1B"/>
    <w:rsid w:val="7C8CA32F"/>
    <w:rsid w:val="7EAD0DBE"/>
    <w:rsid w:val="7F77CE43"/>
    <w:rsid w:val="7F952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E957E"/>
  <w15:docId w15:val="{94264E29-81CA-491D-B54E-47E3EC34A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27F"/>
    <w:pPr>
      <w:jc w:val="both"/>
    </w:pPr>
    <w:rPr>
      <w:rFonts w:ascii="Arial" w:hAnsi="Arial"/>
      <w:sz w:val="22"/>
    </w:rPr>
  </w:style>
  <w:style w:type="paragraph" w:styleId="Heading1">
    <w:name w:val="heading 1"/>
    <w:basedOn w:val="Normal"/>
    <w:next w:val="Normal"/>
    <w:link w:val="Heading1Char"/>
    <w:autoRedefine/>
    <w:qFormat/>
    <w:rsid w:val="0010627F"/>
    <w:pPr>
      <w:keepNext/>
      <w:outlineLvl w:val="0"/>
    </w:pPr>
    <w:rPr>
      <w:b/>
      <w:caps/>
      <w:kern w:val="28"/>
    </w:rPr>
  </w:style>
  <w:style w:type="paragraph" w:styleId="Heading2">
    <w:name w:val="heading 2"/>
    <w:basedOn w:val="Normal"/>
    <w:next w:val="Normal"/>
    <w:link w:val="Heading2Char"/>
    <w:autoRedefine/>
    <w:qFormat/>
    <w:rsid w:val="0010627F"/>
    <w:pPr>
      <w:keepNext/>
      <w:outlineLvl w:val="1"/>
    </w:pPr>
    <w:rPr>
      <w:b/>
      <w:caps/>
    </w:rPr>
  </w:style>
  <w:style w:type="paragraph" w:styleId="Heading3">
    <w:name w:val="heading 3"/>
    <w:basedOn w:val="Normal"/>
    <w:next w:val="Normal"/>
    <w:link w:val="Heading3Char"/>
    <w:qFormat/>
    <w:rsid w:val="0010627F"/>
    <w:pPr>
      <w:keepNext/>
      <w:jc w:val="center"/>
      <w:outlineLvl w:val="2"/>
    </w:pPr>
    <w:rPr>
      <w:caps/>
      <w:sz w:val="24"/>
    </w:rPr>
  </w:style>
  <w:style w:type="paragraph" w:styleId="Heading4">
    <w:name w:val="heading 4"/>
    <w:basedOn w:val="Normal"/>
    <w:next w:val="Normal"/>
    <w:link w:val="Heading4Char"/>
    <w:qFormat/>
    <w:rsid w:val="0010627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link w:val="FooterChar"/>
    <w:rsid w:val="0010627F"/>
    <w:pPr>
      <w:tabs>
        <w:tab w:val="center" w:pos="4320"/>
        <w:tab w:val="right" w:pos="8640"/>
      </w:tabs>
    </w:pPr>
  </w:style>
  <w:style w:type="paragraph" w:styleId="Header">
    <w:name w:val="header"/>
    <w:basedOn w:val="Normal"/>
    <w:link w:val="HeaderChar"/>
    <w:rsid w:val="0010627F"/>
    <w:pPr>
      <w:tabs>
        <w:tab w:val="center" w:pos="4320"/>
        <w:tab w:val="right" w:pos="8640"/>
      </w:tabs>
    </w:pPr>
  </w:style>
  <w:style w:type="paragraph" w:styleId="BodyText">
    <w:name w:val="Body Text"/>
    <w:basedOn w:val="Normal"/>
    <w:link w:val="BodyTextChar"/>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uiPriority w:val="59"/>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rsid w:val="0010627F"/>
    <w:pPr>
      <w:tabs>
        <w:tab w:val="right" w:leader="dot" w:pos="9360"/>
      </w:tabs>
      <w:spacing w:after="240"/>
    </w:pPr>
    <w:rPr>
      <w:caps/>
    </w:rPr>
  </w:style>
  <w:style w:type="paragraph" w:styleId="TOC2">
    <w:name w:val="toc 2"/>
    <w:basedOn w:val="Normal"/>
    <w:next w:val="Normal"/>
    <w:rsid w:val="0010627F"/>
    <w:pPr>
      <w:tabs>
        <w:tab w:val="right" w:leader="dot" w:pos="9360"/>
      </w:tabs>
      <w:spacing w:after="240"/>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6143F8"/>
    <w:pPr>
      <w:ind w:right="-14"/>
      <w:jc w:val="center"/>
    </w:pPr>
    <w:rPr>
      <w:sz w:val="18"/>
      <w:szCs w:val="18"/>
    </w:rPr>
  </w:style>
  <w:style w:type="character" w:customStyle="1" w:styleId="Heading1Char">
    <w:name w:val="Heading 1 Char"/>
    <w:link w:val="Heading1"/>
    <w:rsid w:val="006143F8"/>
    <w:rPr>
      <w:rFonts w:ascii="Arial" w:hAnsi="Arial"/>
      <w:b/>
      <w:caps/>
      <w:kern w:val="28"/>
      <w:sz w:val="22"/>
    </w:rPr>
  </w:style>
  <w:style w:type="character" w:customStyle="1" w:styleId="Heading4Char">
    <w:name w:val="Heading 4 Char"/>
    <w:basedOn w:val="DefaultParagraphFont"/>
    <w:link w:val="Heading4"/>
    <w:rsid w:val="006143F8"/>
    <w:rPr>
      <w:rFonts w:ascii="Arial" w:hAnsi="Arial"/>
      <w:b/>
      <w:sz w:val="22"/>
    </w:rPr>
  </w:style>
  <w:style w:type="character" w:customStyle="1" w:styleId="Heading2Char">
    <w:name w:val="Heading 2 Char"/>
    <w:basedOn w:val="DefaultParagraphFont"/>
    <w:link w:val="Heading2"/>
    <w:rsid w:val="006143F8"/>
    <w:rPr>
      <w:rFonts w:ascii="Arial" w:hAnsi="Arial"/>
      <w:b/>
      <w:caps/>
      <w:sz w:val="22"/>
    </w:rPr>
  </w:style>
  <w:style w:type="character" w:customStyle="1" w:styleId="Heading3Char">
    <w:name w:val="Heading 3 Char"/>
    <w:basedOn w:val="DefaultParagraphFont"/>
    <w:link w:val="Heading3"/>
    <w:rsid w:val="006143F8"/>
    <w:rPr>
      <w:rFonts w:ascii="Arial" w:hAnsi="Arial"/>
      <w:caps/>
      <w:sz w:val="24"/>
    </w:rPr>
  </w:style>
  <w:style w:type="paragraph" w:customStyle="1" w:styleId="DefaultText">
    <w:name w:val="Default Text"/>
    <w:basedOn w:val="Normal"/>
    <w:rsid w:val="006143F8"/>
    <w:rPr>
      <w:sz w:val="24"/>
    </w:rPr>
  </w:style>
  <w:style w:type="paragraph" w:customStyle="1" w:styleId="p2">
    <w:name w:val="p2"/>
    <w:basedOn w:val="Normal"/>
    <w:rsid w:val="006143F8"/>
    <w:pPr>
      <w:widowControl w:val="0"/>
      <w:tabs>
        <w:tab w:val="left" w:pos="720"/>
      </w:tabs>
      <w:autoSpaceDE w:val="0"/>
      <w:autoSpaceDN w:val="0"/>
      <w:adjustRightInd w:val="0"/>
      <w:spacing w:line="240" w:lineRule="atLeast"/>
    </w:pPr>
  </w:style>
  <w:style w:type="paragraph" w:customStyle="1" w:styleId="p4">
    <w:name w:val="p4"/>
    <w:basedOn w:val="Normal"/>
    <w:rsid w:val="006143F8"/>
    <w:pPr>
      <w:widowControl w:val="0"/>
      <w:tabs>
        <w:tab w:val="left" w:pos="720"/>
      </w:tabs>
      <w:autoSpaceDE w:val="0"/>
      <w:autoSpaceDN w:val="0"/>
      <w:adjustRightInd w:val="0"/>
      <w:spacing w:line="240" w:lineRule="atLeast"/>
    </w:pPr>
  </w:style>
  <w:style w:type="paragraph" w:customStyle="1" w:styleId="p5">
    <w:name w:val="p5"/>
    <w:basedOn w:val="Normal"/>
    <w:rsid w:val="006143F8"/>
    <w:pPr>
      <w:widowControl w:val="0"/>
      <w:tabs>
        <w:tab w:val="left" w:pos="7280"/>
      </w:tabs>
      <w:autoSpaceDE w:val="0"/>
      <w:autoSpaceDN w:val="0"/>
      <w:adjustRightInd w:val="0"/>
      <w:spacing w:line="240" w:lineRule="atLeast"/>
      <w:ind w:left="6100"/>
    </w:pPr>
  </w:style>
  <w:style w:type="paragraph" w:customStyle="1" w:styleId="p6">
    <w:name w:val="p6"/>
    <w:basedOn w:val="Normal"/>
    <w:rsid w:val="006143F8"/>
    <w:pPr>
      <w:widowControl w:val="0"/>
      <w:tabs>
        <w:tab w:val="left" w:pos="720"/>
      </w:tabs>
      <w:autoSpaceDE w:val="0"/>
      <w:autoSpaceDN w:val="0"/>
      <w:adjustRightInd w:val="0"/>
      <w:spacing w:line="240" w:lineRule="atLeast"/>
    </w:pPr>
  </w:style>
  <w:style w:type="character" w:customStyle="1" w:styleId="HeaderChar">
    <w:name w:val="Header Char"/>
    <w:basedOn w:val="DefaultParagraphFont"/>
    <w:link w:val="Header"/>
    <w:rsid w:val="006143F8"/>
    <w:rPr>
      <w:rFonts w:ascii="Arial" w:hAnsi="Arial"/>
      <w:sz w:val="22"/>
    </w:rPr>
  </w:style>
  <w:style w:type="character" w:customStyle="1" w:styleId="FooterChar">
    <w:name w:val="Footer Char"/>
    <w:basedOn w:val="DefaultParagraphFont"/>
    <w:link w:val="Footer"/>
    <w:rsid w:val="006143F8"/>
    <w:rPr>
      <w:rFonts w:ascii="Arial" w:hAnsi="Arial"/>
      <w:sz w:val="22"/>
    </w:rPr>
  </w:style>
  <w:style w:type="paragraph" w:customStyle="1" w:styleId="Paragraph">
    <w:name w:val="Paragraph"/>
    <w:basedOn w:val="Normal"/>
    <w:rsid w:val="006143F8"/>
    <w:pPr>
      <w:tabs>
        <w:tab w:val="left" w:pos="4320"/>
        <w:tab w:val="right" w:pos="8640"/>
      </w:tabs>
      <w:spacing w:after="48"/>
      <w:ind w:right="-72"/>
    </w:pPr>
    <w:rPr>
      <w:kern w:val="20"/>
    </w:rPr>
  </w:style>
  <w:style w:type="paragraph" w:customStyle="1" w:styleId="Bullet1">
    <w:name w:val="Bullet 1"/>
    <w:basedOn w:val="Normal"/>
    <w:rsid w:val="006143F8"/>
    <w:pPr>
      <w:tabs>
        <w:tab w:val="left" w:pos="785"/>
        <w:tab w:val="left" w:pos="4320"/>
        <w:tab w:val="right" w:pos="8640"/>
      </w:tabs>
      <w:spacing w:after="48"/>
      <w:ind w:left="785" w:right="-72" w:hanging="425"/>
    </w:pPr>
    <w:rPr>
      <w:kern w:val="20"/>
    </w:rPr>
  </w:style>
  <w:style w:type="paragraph" w:customStyle="1" w:styleId="ListNumb1">
    <w:name w:val="List Numb1"/>
    <w:basedOn w:val="Normal"/>
    <w:rsid w:val="006143F8"/>
    <w:pPr>
      <w:tabs>
        <w:tab w:val="left" w:pos="4320"/>
        <w:tab w:val="right" w:pos="8640"/>
      </w:tabs>
      <w:spacing w:after="48"/>
      <w:ind w:right="-72"/>
    </w:pPr>
    <w:rPr>
      <w:kern w:val="20"/>
    </w:rPr>
  </w:style>
  <w:style w:type="character" w:customStyle="1" w:styleId="BodyTextChar">
    <w:name w:val="Body Text Char"/>
    <w:basedOn w:val="DefaultParagraphFont"/>
    <w:link w:val="BodyText"/>
    <w:rsid w:val="006143F8"/>
    <w:rPr>
      <w:rFonts w:ascii="Arial" w:hAnsi="Arial" w:cs="Arial"/>
      <w:sz w:val="22"/>
    </w:rPr>
  </w:style>
  <w:style w:type="paragraph" w:customStyle="1" w:styleId="Level1">
    <w:name w:val="Level 1"/>
    <w:basedOn w:val="Normal"/>
    <w:rsid w:val="006143F8"/>
    <w:pPr>
      <w:keepLines/>
      <w:widowControl w:val="0"/>
      <w:tabs>
        <w:tab w:val="left" w:pos="-1440"/>
        <w:tab w:val="left" w:pos="720"/>
      </w:tabs>
      <w:spacing w:after="240"/>
      <w:ind w:left="360" w:hanging="360"/>
    </w:pPr>
    <w:rPr>
      <w:sz w:val="24"/>
    </w:rPr>
  </w:style>
  <w:style w:type="paragraph" w:styleId="BodyText2">
    <w:name w:val="Body Text 2"/>
    <w:basedOn w:val="Normal"/>
    <w:link w:val="BodyText2Char"/>
    <w:rsid w:val="006143F8"/>
    <w:rPr>
      <w:b/>
      <w:u w:val="single"/>
    </w:rPr>
  </w:style>
  <w:style w:type="character" w:customStyle="1" w:styleId="BodyText2Char">
    <w:name w:val="Body Text 2 Char"/>
    <w:basedOn w:val="DefaultParagraphFont"/>
    <w:link w:val="BodyText2"/>
    <w:rsid w:val="006143F8"/>
    <w:rPr>
      <w:rFonts w:ascii="Arial" w:hAnsi="Arial"/>
      <w:b/>
      <w:sz w:val="22"/>
      <w:u w:val="single"/>
    </w:rPr>
  </w:style>
  <w:style w:type="character" w:styleId="CommentReference">
    <w:name w:val="annotation reference"/>
    <w:basedOn w:val="DefaultParagraphFont"/>
    <w:rsid w:val="006143F8"/>
    <w:rPr>
      <w:sz w:val="16"/>
      <w:szCs w:val="16"/>
    </w:rPr>
  </w:style>
  <w:style w:type="paragraph" w:styleId="CommentText">
    <w:name w:val="annotation text"/>
    <w:basedOn w:val="Normal"/>
    <w:link w:val="CommentTextChar"/>
    <w:rsid w:val="006143F8"/>
  </w:style>
  <w:style w:type="character" w:customStyle="1" w:styleId="CommentTextChar">
    <w:name w:val="Comment Text Char"/>
    <w:basedOn w:val="DefaultParagraphFont"/>
    <w:link w:val="CommentText"/>
    <w:rsid w:val="006143F8"/>
    <w:rPr>
      <w:rFonts w:ascii="Arial" w:hAnsi="Arial"/>
      <w:sz w:val="22"/>
    </w:rPr>
  </w:style>
  <w:style w:type="paragraph" w:styleId="CommentSubject">
    <w:name w:val="annotation subject"/>
    <w:basedOn w:val="CommentText"/>
    <w:next w:val="CommentText"/>
    <w:link w:val="CommentSubjectChar"/>
    <w:rsid w:val="006143F8"/>
    <w:rPr>
      <w:b/>
      <w:bCs/>
    </w:rPr>
  </w:style>
  <w:style w:type="character" w:customStyle="1" w:styleId="CommentSubjectChar">
    <w:name w:val="Comment Subject Char"/>
    <w:basedOn w:val="CommentTextChar"/>
    <w:link w:val="CommentSubject"/>
    <w:rsid w:val="006143F8"/>
    <w:rPr>
      <w:rFonts w:ascii="Arial" w:hAnsi="Arial"/>
      <w:b/>
      <w:bCs/>
      <w:sz w:val="22"/>
    </w:rPr>
  </w:style>
  <w:style w:type="paragraph" w:styleId="BalloonText">
    <w:name w:val="Balloon Text"/>
    <w:basedOn w:val="Normal"/>
    <w:link w:val="BalloonTextChar"/>
    <w:rsid w:val="006143F8"/>
    <w:rPr>
      <w:rFonts w:ascii="Tahoma" w:hAnsi="Tahoma" w:cs="Tahoma"/>
      <w:sz w:val="16"/>
      <w:szCs w:val="16"/>
    </w:rPr>
  </w:style>
  <w:style w:type="character" w:customStyle="1" w:styleId="BalloonTextChar">
    <w:name w:val="Balloon Text Char"/>
    <w:basedOn w:val="DefaultParagraphFont"/>
    <w:link w:val="BalloonText"/>
    <w:rsid w:val="006143F8"/>
    <w:rPr>
      <w:rFonts w:ascii="Tahoma" w:hAnsi="Tahoma" w:cs="Tahoma"/>
      <w:sz w:val="16"/>
      <w:szCs w:val="16"/>
    </w:rPr>
  </w:style>
  <w:style w:type="character" w:styleId="FollowedHyperlink">
    <w:name w:val="FollowedHyperlink"/>
    <w:basedOn w:val="DefaultParagraphFont"/>
    <w:rsid w:val="006143F8"/>
    <w:rPr>
      <w:color w:val="800080"/>
      <w:u w:val="single"/>
    </w:rPr>
  </w:style>
  <w:style w:type="paragraph" w:styleId="BodyText3">
    <w:name w:val="Body Text 3"/>
    <w:basedOn w:val="Normal"/>
    <w:link w:val="BodyText3Char"/>
    <w:rsid w:val="006143F8"/>
    <w:pPr>
      <w:spacing w:after="120"/>
    </w:pPr>
    <w:rPr>
      <w:sz w:val="16"/>
      <w:szCs w:val="16"/>
    </w:rPr>
  </w:style>
  <w:style w:type="character" w:customStyle="1" w:styleId="BodyText3Char">
    <w:name w:val="Body Text 3 Char"/>
    <w:basedOn w:val="DefaultParagraphFont"/>
    <w:link w:val="BodyText3"/>
    <w:rsid w:val="006143F8"/>
    <w:rPr>
      <w:rFonts w:ascii="Arial" w:hAnsi="Arial"/>
      <w:sz w:val="16"/>
      <w:szCs w:val="16"/>
    </w:rPr>
  </w:style>
  <w:style w:type="paragraph" w:styleId="BodyTextIndent">
    <w:name w:val="Body Text Indent"/>
    <w:basedOn w:val="Normal"/>
    <w:link w:val="BodyTextIndentChar"/>
    <w:rsid w:val="006143F8"/>
    <w:pPr>
      <w:spacing w:after="120"/>
      <w:ind w:left="360"/>
    </w:pPr>
  </w:style>
  <w:style w:type="character" w:customStyle="1" w:styleId="BodyTextIndentChar">
    <w:name w:val="Body Text Indent Char"/>
    <w:basedOn w:val="DefaultParagraphFont"/>
    <w:link w:val="BodyTextIndent"/>
    <w:rsid w:val="006143F8"/>
    <w:rPr>
      <w:rFonts w:ascii="Arial" w:hAnsi="Arial"/>
      <w:sz w:val="22"/>
    </w:rPr>
  </w:style>
  <w:style w:type="paragraph" w:customStyle="1" w:styleId="WCEStandard">
    <w:name w:val="WCE Standard"/>
    <w:basedOn w:val="Normal"/>
    <w:rsid w:val="006143F8"/>
  </w:style>
  <w:style w:type="paragraph" w:customStyle="1" w:styleId="IDOTSpecHeader">
    <w:name w:val="IDOT Spec Header"/>
    <w:basedOn w:val="DefaultText"/>
    <w:rsid w:val="006143F8"/>
    <w:pPr>
      <w:keepNext/>
    </w:pPr>
    <w:rPr>
      <w:b/>
      <w:sz w:val="22"/>
      <w:u w:val="single"/>
    </w:rPr>
  </w:style>
  <w:style w:type="paragraph" w:customStyle="1" w:styleId="BodyIDOT">
    <w:name w:val="Body IDOT"/>
    <w:basedOn w:val="Normal"/>
    <w:rsid w:val="006143F8"/>
  </w:style>
  <w:style w:type="character" w:customStyle="1" w:styleId="EmailStyle531">
    <w:name w:val="EmailStyle531"/>
    <w:basedOn w:val="DefaultParagraphFont"/>
    <w:semiHidden/>
    <w:rsid w:val="006143F8"/>
    <w:rPr>
      <w:rFonts w:ascii="Arial" w:hAnsi="Arial" w:cs="Arial"/>
      <w:color w:val="auto"/>
      <w:sz w:val="20"/>
      <w:szCs w:val="20"/>
    </w:rPr>
  </w:style>
  <w:style w:type="paragraph" w:styleId="DocumentMap">
    <w:name w:val="Document Map"/>
    <w:basedOn w:val="Normal"/>
    <w:link w:val="DocumentMapChar"/>
    <w:rsid w:val="006143F8"/>
    <w:pPr>
      <w:shd w:val="clear" w:color="auto" w:fill="000080"/>
    </w:pPr>
    <w:rPr>
      <w:rFonts w:ascii="Tahoma" w:hAnsi="Tahoma" w:cs="Tahoma"/>
    </w:rPr>
  </w:style>
  <w:style w:type="character" w:customStyle="1" w:styleId="DocumentMapChar">
    <w:name w:val="Document Map Char"/>
    <w:basedOn w:val="DefaultParagraphFont"/>
    <w:link w:val="DocumentMap"/>
    <w:rsid w:val="006143F8"/>
    <w:rPr>
      <w:rFonts w:ascii="Tahoma" w:hAnsi="Tahoma" w:cs="Tahoma"/>
      <w:sz w:val="22"/>
      <w:shd w:val="clear" w:color="auto" w:fill="000080"/>
    </w:rPr>
  </w:style>
  <w:style w:type="paragraph" w:styleId="ListParagraph">
    <w:name w:val="List Paragraph"/>
    <w:basedOn w:val="Normal"/>
    <w:uiPriority w:val="34"/>
    <w:qFormat/>
    <w:rsid w:val="006143F8"/>
    <w:pPr>
      <w:ind w:left="720"/>
      <w:contextualSpacing/>
    </w:pPr>
    <w:rPr>
      <w:rFonts w:ascii="Calibri" w:hAnsi="Calibri"/>
      <w:sz w:val="24"/>
      <w:szCs w:val="24"/>
      <w:lang w:bidi="en-US"/>
    </w:rPr>
  </w:style>
  <w:style w:type="paragraph" w:styleId="Revision">
    <w:name w:val="Revision"/>
    <w:hidden/>
    <w:uiPriority w:val="99"/>
    <w:semiHidden/>
    <w:rsid w:val="006143F8"/>
  </w:style>
  <w:style w:type="paragraph" w:styleId="BodyTextIndent2">
    <w:name w:val="Body Text Indent 2"/>
    <w:basedOn w:val="Normal"/>
    <w:link w:val="BodyTextIndent2Char"/>
    <w:rsid w:val="006143F8"/>
    <w:pPr>
      <w:ind w:left="1792" w:hanging="1080"/>
    </w:pPr>
  </w:style>
  <w:style w:type="character" w:customStyle="1" w:styleId="BodyTextIndent2Char">
    <w:name w:val="Body Text Indent 2 Char"/>
    <w:basedOn w:val="DefaultParagraphFont"/>
    <w:link w:val="BodyTextIndent2"/>
    <w:rsid w:val="006143F8"/>
    <w:rPr>
      <w:rFonts w:ascii="Arial" w:hAnsi="Arial"/>
      <w:sz w:val="22"/>
    </w:rPr>
  </w:style>
  <w:style w:type="paragraph" w:styleId="PlainText">
    <w:name w:val="Plain Text"/>
    <w:basedOn w:val="Normal"/>
    <w:link w:val="PlainTextChar"/>
    <w:rsid w:val="000822A6"/>
    <w:pPr>
      <w:jc w:val="left"/>
    </w:pPr>
    <w:rPr>
      <w:rFonts w:ascii="Courier New" w:hAnsi="Courier New"/>
      <w:sz w:val="20"/>
    </w:rPr>
  </w:style>
  <w:style w:type="character" w:customStyle="1" w:styleId="PlainTextChar">
    <w:name w:val="Plain Text Char"/>
    <w:basedOn w:val="DefaultParagraphFont"/>
    <w:link w:val="PlainText"/>
    <w:rsid w:val="000822A6"/>
    <w:rPr>
      <w:rFonts w:ascii="Courier New" w:hAnsi="Courier New"/>
    </w:rPr>
  </w:style>
  <w:style w:type="paragraph" w:styleId="NormalWeb">
    <w:name w:val="Normal (Web)"/>
    <w:basedOn w:val="Normal"/>
    <w:uiPriority w:val="99"/>
    <w:unhideWhenUsed/>
    <w:rsid w:val="00EE229D"/>
    <w:pPr>
      <w:jc w:val="left"/>
    </w:pPr>
    <w:rPr>
      <w:rFonts w:ascii="Times New Roman" w:hAnsi="Times New Roman"/>
      <w:color w:val="FE65C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12360">
      <w:bodyDiv w:val="1"/>
      <w:marLeft w:val="0"/>
      <w:marRight w:val="0"/>
      <w:marTop w:val="0"/>
      <w:marBottom w:val="0"/>
      <w:divBdr>
        <w:top w:val="none" w:sz="0" w:space="0" w:color="auto"/>
        <w:left w:val="none" w:sz="0" w:space="0" w:color="auto"/>
        <w:bottom w:val="none" w:sz="0" w:space="0" w:color="auto"/>
        <w:right w:val="none" w:sz="0" w:space="0" w:color="auto"/>
      </w:divBdr>
    </w:div>
    <w:div w:id="379133446">
      <w:bodyDiv w:val="1"/>
      <w:marLeft w:val="0"/>
      <w:marRight w:val="0"/>
      <w:marTop w:val="0"/>
      <w:marBottom w:val="0"/>
      <w:divBdr>
        <w:top w:val="none" w:sz="0" w:space="0" w:color="auto"/>
        <w:left w:val="none" w:sz="0" w:space="0" w:color="auto"/>
        <w:bottom w:val="none" w:sz="0" w:space="0" w:color="auto"/>
        <w:right w:val="none" w:sz="0" w:space="0" w:color="auto"/>
      </w:divBdr>
    </w:div>
    <w:div w:id="478378089">
      <w:bodyDiv w:val="1"/>
      <w:marLeft w:val="0"/>
      <w:marRight w:val="0"/>
      <w:marTop w:val="0"/>
      <w:marBottom w:val="0"/>
      <w:divBdr>
        <w:top w:val="none" w:sz="0" w:space="0" w:color="auto"/>
        <w:left w:val="none" w:sz="0" w:space="0" w:color="auto"/>
        <w:bottom w:val="none" w:sz="0" w:space="0" w:color="auto"/>
        <w:right w:val="none" w:sz="0" w:space="0" w:color="auto"/>
      </w:divBdr>
    </w:div>
    <w:div w:id="801659021">
      <w:bodyDiv w:val="1"/>
      <w:marLeft w:val="0"/>
      <w:marRight w:val="0"/>
      <w:marTop w:val="0"/>
      <w:marBottom w:val="0"/>
      <w:divBdr>
        <w:top w:val="none" w:sz="0" w:space="0" w:color="auto"/>
        <w:left w:val="none" w:sz="0" w:space="0" w:color="auto"/>
        <w:bottom w:val="none" w:sz="0" w:space="0" w:color="auto"/>
        <w:right w:val="none" w:sz="0" w:space="0" w:color="auto"/>
      </w:divBdr>
    </w:div>
    <w:div w:id="1117943975">
      <w:bodyDiv w:val="1"/>
      <w:marLeft w:val="0"/>
      <w:marRight w:val="0"/>
      <w:marTop w:val="0"/>
      <w:marBottom w:val="0"/>
      <w:divBdr>
        <w:top w:val="none" w:sz="0" w:space="0" w:color="auto"/>
        <w:left w:val="none" w:sz="0" w:space="0" w:color="auto"/>
        <w:bottom w:val="none" w:sz="0" w:space="0" w:color="auto"/>
        <w:right w:val="none" w:sz="0" w:space="0" w:color="auto"/>
      </w:divBdr>
    </w:div>
    <w:div w:id="212148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38011-FBC7-45B9-977E-3998A8CA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3</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HANDHOLES</vt:lpstr>
    </vt:vector>
  </TitlesOfParts>
  <Company>IDOT</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HANDHOLES</dc:title>
  <dc:subject>E 01/01/02  R 07/01/18</dc:subject>
  <dc:creator>Kobylka, Kamil A.</dc:creator>
  <cp:keywords>Traffic</cp:keywords>
  <dc:description/>
  <cp:lastModifiedBy>Kobylka, Kamil A.</cp:lastModifiedBy>
  <cp:revision>2</cp:revision>
  <cp:lastPrinted>2015-05-21T13:51:00Z</cp:lastPrinted>
  <dcterms:created xsi:type="dcterms:W3CDTF">2023-08-10T13:55:00Z</dcterms:created>
  <dcterms:modified xsi:type="dcterms:W3CDTF">2023-08-10T13:55:00Z</dcterms:modified>
</cp:coreProperties>
</file>